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07" w:rsidRPr="00986607" w:rsidRDefault="00986607" w:rsidP="00986607">
      <w:pPr>
        <w:rPr>
          <w:b/>
          <w:bCs/>
        </w:rPr>
      </w:pPr>
      <w:r w:rsidRPr="00986607">
        <w:rPr>
          <w:b/>
          <w:bCs/>
        </w:rPr>
        <w:t>Mechanisms</w:t>
      </w:r>
    </w:p>
    <w:p w:rsidR="00986607" w:rsidRPr="00986607" w:rsidRDefault="00986607" w:rsidP="00986607">
      <w:r w:rsidRPr="00986607">
        <w:rPr>
          <w:rFonts w:ascii="Arial" w:hAnsi="Arial" w:cs="Arial"/>
        </w:rPr>
        <w:t>​</w:t>
      </w:r>
      <w:r w:rsidRPr="00986607">
        <w:t>All of the Operator, Task, Executive Task and 24 Hour Back Care Chairs are fitted with one of the following heavy duty, precision engineered mechanisms. Where indicated they also have a seat slider fitted as standard or available as an option.</w:t>
      </w:r>
    </w:p>
    <w:p w:rsidR="00986607" w:rsidRPr="00986607" w:rsidRDefault="00986607" w:rsidP="00986607">
      <w:pPr>
        <w:rPr>
          <w:b/>
          <w:bCs/>
        </w:rPr>
      </w:pPr>
      <w:r w:rsidRPr="00986607">
        <w:rPr>
          <w:b/>
          <w:bCs/>
        </w:rPr>
        <w:t>Operator</w:t>
      </w:r>
    </w:p>
    <w:p w:rsidR="00986607" w:rsidRPr="00986607" w:rsidRDefault="00986607" w:rsidP="00986607">
      <w:r w:rsidRPr="00986607">
        <w:t>This mechanism has lever operated back angle adjustment that can be locked in any position or left to follow the user's movements in dynamic free float mode.</w:t>
      </w:r>
    </w:p>
    <w:p w:rsidR="00986607" w:rsidRPr="00986607" w:rsidRDefault="00986607" w:rsidP="00986607">
      <w:r w:rsidRPr="00986607">
        <w:rPr>
          <w:noProof/>
          <w:lang w:eastAsia="en-GB"/>
        </w:rPr>
        <w:drawing>
          <wp:inline distT="0" distB="0" distL="0" distR="0">
            <wp:extent cx="1270000" cy="1270000"/>
            <wp:effectExtent l="19050" t="0" r="6350" b="0"/>
            <wp:docPr id="31" name="Picture 31" descr="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perator"/>
                    <pic:cNvPicPr>
                      <a:picLocks noChangeAspect="1" noChangeArrowheads="1"/>
                    </pic:cNvPicPr>
                  </pic:nvPicPr>
                  <pic:blipFill>
                    <a:blip r:embed="rId5"/>
                    <a:srcRect/>
                    <a:stretch>
                      <a:fillRect/>
                    </a:stretch>
                  </pic:blipFill>
                  <pic:spPr bwMode="auto">
                    <a:xfrm>
                      <a:off x="0" y="0"/>
                      <a:ext cx="1270000" cy="1270000"/>
                    </a:xfrm>
                    <a:prstGeom prst="rect">
                      <a:avLst/>
                    </a:prstGeom>
                    <a:noFill/>
                    <a:ln w="9525">
                      <a:noFill/>
                      <a:miter lim="800000"/>
                      <a:headEnd/>
                      <a:tailEnd/>
                    </a:ln>
                  </pic:spPr>
                </pic:pic>
              </a:graphicData>
            </a:graphic>
          </wp:inline>
        </w:drawing>
      </w:r>
    </w:p>
    <w:p w:rsidR="00986607" w:rsidRPr="00986607" w:rsidRDefault="00986607" w:rsidP="00986607">
      <w:pPr>
        <w:rPr>
          <w:b/>
          <w:bCs/>
        </w:rPr>
      </w:pPr>
      <w:r w:rsidRPr="00986607">
        <w:rPr>
          <w:b/>
          <w:bCs/>
        </w:rPr>
        <w:t>Operator Plus</w:t>
      </w:r>
    </w:p>
    <w:p w:rsidR="00986607" w:rsidRPr="00986607" w:rsidRDefault="00986607" w:rsidP="00986607">
      <w:r w:rsidRPr="00986607">
        <w:t>Similar to the Operator mechanism but with additional, lever activated, seat tilt adjustment. Where indicated, most include tension control to adjust for different user weights.</w:t>
      </w:r>
    </w:p>
    <w:p w:rsidR="00986607" w:rsidRPr="00986607" w:rsidRDefault="00986607" w:rsidP="00986607">
      <w:r w:rsidRPr="00986607">
        <w:rPr>
          <w:noProof/>
          <w:lang w:eastAsia="en-GB"/>
        </w:rPr>
        <w:drawing>
          <wp:inline distT="0" distB="0" distL="0" distR="0">
            <wp:extent cx="1270000" cy="1270000"/>
            <wp:effectExtent l="19050" t="0" r="6350" b="0"/>
            <wp:docPr id="32" name="Picture 32" descr="Operator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perator Plus"/>
                    <pic:cNvPicPr>
                      <a:picLocks noChangeAspect="1" noChangeArrowheads="1"/>
                    </pic:cNvPicPr>
                  </pic:nvPicPr>
                  <pic:blipFill>
                    <a:blip r:embed="rId6"/>
                    <a:srcRect/>
                    <a:stretch>
                      <a:fillRect/>
                    </a:stretch>
                  </pic:blipFill>
                  <pic:spPr bwMode="auto">
                    <a:xfrm>
                      <a:off x="0" y="0"/>
                      <a:ext cx="1270000" cy="1270000"/>
                    </a:xfrm>
                    <a:prstGeom prst="rect">
                      <a:avLst/>
                    </a:prstGeom>
                    <a:noFill/>
                    <a:ln w="9525">
                      <a:noFill/>
                      <a:miter lim="800000"/>
                      <a:headEnd/>
                      <a:tailEnd/>
                    </a:ln>
                  </pic:spPr>
                </pic:pic>
              </a:graphicData>
            </a:graphic>
          </wp:inline>
        </w:drawing>
      </w:r>
    </w:p>
    <w:p w:rsidR="00986607" w:rsidRPr="00986607" w:rsidRDefault="00986607" w:rsidP="00986607">
      <w:pPr>
        <w:rPr>
          <w:b/>
          <w:bCs/>
        </w:rPr>
      </w:pPr>
      <w:r w:rsidRPr="00986607">
        <w:rPr>
          <w:b/>
          <w:bCs/>
        </w:rPr>
        <w:t>Operator Synchro</w:t>
      </w:r>
    </w:p>
    <w:p w:rsidR="00986607" w:rsidRDefault="00986607" w:rsidP="00986607">
      <w:r w:rsidRPr="00986607">
        <w:t>With this mechanism the back and seat recline together in a fixed 2:1 ratio. They can be locked in position or left to follow the user's movements in dynamic, free float mode. They have adjustable tension control.</w:t>
      </w:r>
    </w:p>
    <w:p w:rsidR="00986607" w:rsidRDefault="00986607" w:rsidP="00986607"/>
    <w:p w:rsidR="00986607" w:rsidRDefault="00986607" w:rsidP="00986607"/>
    <w:p w:rsidR="00986607" w:rsidRPr="00986607" w:rsidRDefault="00986607" w:rsidP="00986607"/>
    <w:p w:rsidR="00986607" w:rsidRPr="00986607" w:rsidRDefault="00986607" w:rsidP="00986607">
      <w:r w:rsidRPr="00986607">
        <w:rPr>
          <w:noProof/>
          <w:lang w:eastAsia="en-GB"/>
        </w:rPr>
        <w:lastRenderedPageBreak/>
        <w:drawing>
          <wp:inline distT="0" distB="0" distL="0" distR="0">
            <wp:extent cx="1270000" cy="1270000"/>
            <wp:effectExtent l="19050" t="0" r="6350" b="0"/>
            <wp:docPr id="33" name="Picture 33" descr="Operator Sync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perator Synchro"/>
                    <pic:cNvPicPr>
                      <a:picLocks noChangeAspect="1" noChangeArrowheads="1"/>
                    </pic:cNvPicPr>
                  </pic:nvPicPr>
                  <pic:blipFill>
                    <a:blip r:embed="rId7"/>
                    <a:srcRect/>
                    <a:stretch>
                      <a:fillRect/>
                    </a:stretch>
                  </pic:blipFill>
                  <pic:spPr bwMode="auto">
                    <a:xfrm>
                      <a:off x="0" y="0"/>
                      <a:ext cx="1270000" cy="1270000"/>
                    </a:xfrm>
                    <a:prstGeom prst="rect">
                      <a:avLst/>
                    </a:prstGeom>
                    <a:noFill/>
                    <a:ln w="9525">
                      <a:noFill/>
                      <a:miter lim="800000"/>
                      <a:headEnd/>
                      <a:tailEnd/>
                    </a:ln>
                  </pic:spPr>
                </pic:pic>
              </a:graphicData>
            </a:graphic>
          </wp:inline>
        </w:drawing>
      </w:r>
    </w:p>
    <w:p w:rsidR="00986607" w:rsidRPr="00986607" w:rsidRDefault="00986607" w:rsidP="00986607">
      <w:pPr>
        <w:rPr>
          <w:b/>
          <w:bCs/>
        </w:rPr>
      </w:pPr>
      <w:r w:rsidRPr="00986607">
        <w:rPr>
          <w:b/>
          <w:bCs/>
        </w:rPr>
        <w:t>Knee Tilt</w:t>
      </w:r>
    </w:p>
    <w:p w:rsidR="00986607" w:rsidRPr="00986607" w:rsidRDefault="00986607" w:rsidP="00986607">
      <w:r w:rsidRPr="00986607">
        <w:t>The lever operated Knee Tilt mechanism has a forward pivot point for reduced knee lift and a superior ride quality. It has a tension adjustable free float mode or it can be locked in any of 5 set positions.</w:t>
      </w:r>
    </w:p>
    <w:p w:rsidR="00986607" w:rsidRPr="00986607" w:rsidRDefault="00986607" w:rsidP="00986607">
      <w:r w:rsidRPr="00986607">
        <w:rPr>
          <w:noProof/>
          <w:lang w:eastAsia="en-GB"/>
        </w:rPr>
        <w:drawing>
          <wp:inline distT="0" distB="0" distL="0" distR="0">
            <wp:extent cx="1270000" cy="1270000"/>
            <wp:effectExtent l="19050" t="0" r="6350" b="0"/>
            <wp:docPr id="34" name="Picture 34" descr="Knee T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nee Tilt"/>
                    <pic:cNvPicPr>
                      <a:picLocks noChangeAspect="1" noChangeArrowheads="1"/>
                    </pic:cNvPicPr>
                  </pic:nvPicPr>
                  <pic:blipFill>
                    <a:blip r:embed="rId8"/>
                    <a:srcRect/>
                    <a:stretch>
                      <a:fillRect/>
                    </a:stretch>
                  </pic:blipFill>
                  <pic:spPr bwMode="auto">
                    <a:xfrm>
                      <a:off x="0" y="0"/>
                      <a:ext cx="1270000" cy="1270000"/>
                    </a:xfrm>
                    <a:prstGeom prst="rect">
                      <a:avLst/>
                    </a:prstGeom>
                    <a:noFill/>
                    <a:ln w="9525">
                      <a:noFill/>
                      <a:miter lim="800000"/>
                      <a:headEnd/>
                      <a:tailEnd/>
                    </a:ln>
                  </pic:spPr>
                </pic:pic>
              </a:graphicData>
            </a:graphic>
          </wp:inline>
        </w:drawing>
      </w:r>
    </w:p>
    <w:p w:rsidR="00986607" w:rsidRPr="00986607" w:rsidRDefault="00986607" w:rsidP="00986607">
      <w:pPr>
        <w:rPr>
          <w:b/>
          <w:bCs/>
        </w:rPr>
      </w:pPr>
      <w:r w:rsidRPr="00986607">
        <w:rPr>
          <w:b/>
          <w:bCs/>
        </w:rPr>
        <w:t>Synchro Knee Tilt</w:t>
      </w:r>
    </w:p>
    <w:p w:rsidR="00986607" w:rsidRPr="00986607" w:rsidRDefault="00986607" w:rsidP="00986607">
      <w:r w:rsidRPr="00986607">
        <w:t>This mechanism synchronises the back and seat in a 2:1 ratio with a forward pivot point. It has a tension adjustable free float mode or it can be locked in any of 5 set positions.</w:t>
      </w:r>
    </w:p>
    <w:p w:rsidR="00986607" w:rsidRPr="00986607" w:rsidRDefault="00986607" w:rsidP="00986607">
      <w:r w:rsidRPr="00986607">
        <w:rPr>
          <w:noProof/>
          <w:lang w:eastAsia="en-GB"/>
        </w:rPr>
        <w:drawing>
          <wp:inline distT="0" distB="0" distL="0" distR="0">
            <wp:extent cx="1270000" cy="1270000"/>
            <wp:effectExtent l="19050" t="0" r="6350" b="0"/>
            <wp:docPr id="35" name="Picture 35" descr="Synchro Knee T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ynchro Knee Tilt"/>
                    <pic:cNvPicPr>
                      <a:picLocks noChangeAspect="1" noChangeArrowheads="1"/>
                    </pic:cNvPicPr>
                  </pic:nvPicPr>
                  <pic:blipFill>
                    <a:blip r:embed="rId9"/>
                    <a:srcRect/>
                    <a:stretch>
                      <a:fillRect/>
                    </a:stretch>
                  </pic:blipFill>
                  <pic:spPr bwMode="auto">
                    <a:xfrm>
                      <a:off x="0" y="0"/>
                      <a:ext cx="1270000" cy="1270000"/>
                    </a:xfrm>
                    <a:prstGeom prst="rect">
                      <a:avLst/>
                    </a:prstGeom>
                    <a:noFill/>
                    <a:ln w="9525">
                      <a:noFill/>
                      <a:miter lim="800000"/>
                      <a:headEnd/>
                      <a:tailEnd/>
                    </a:ln>
                  </pic:spPr>
                </pic:pic>
              </a:graphicData>
            </a:graphic>
          </wp:inline>
        </w:drawing>
      </w:r>
    </w:p>
    <w:p w:rsidR="00986607" w:rsidRPr="00986607" w:rsidRDefault="00986607" w:rsidP="00986607">
      <w:pPr>
        <w:rPr>
          <w:b/>
          <w:bCs/>
        </w:rPr>
      </w:pPr>
      <w:r w:rsidRPr="00986607">
        <w:rPr>
          <w:b/>
          <w:bCs/>
        </w:rPr>
        <w:t>Synchro Plus</w:t>
      </w:r>
    </w:p>
    <w:p w:rsidR="00BA729A" w:rsidRPr="00BA729A" w:rsidRDefault="00986607" w:rsidP="00BA729A">
      <w:pPr>
        <w:rPr>
          <w:b/>
          <w:bCs/>
        </w:rPr>
      </w:pPr>
      <w:r w:rsidRPr="00986607">
        <w:t>This mechanism combines the superior ride quality of a synchronised mechanism with the breadth of adjustability of an Operator Plus mechanism.</w:t>
      </w:r>
      <w:r>
        <w:t xml:space="preserve"> </w:t>
      </w:r>
      <w:r w:rsidRPr="00986607">
        <w:t>The back angle can be set independently of the synchronised seat and</w:t>
      </w:r>
      <w:r w:rsidR="00BA729A">
        <w:t xml:space="preserve"> </w:t>
      </w:r>
      <w:r w:rsidRPr="00986607">
        <w:t>back function.</w:t>
      </w:r>
      <w:r w:rsidRPr="00986607">
        <w:rPr>
          <w:noProof/>
          <w:lang w:eastAsia="en-GB"/>
        </w:rPr>
        <w:drawing>
          <wp:inline distT="0" distB="0" distL="0" distR="0">
            <wp:extent cx="1270000" cy="1270000"/>
            <wp:effectExtent l="19050" t="0" r="6350" b="0"/>
            <wp:docPr id="36" name="Picture 36" descr="Synchro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ynchro Plus"/>
                    <pic:cNvPicPr>
                      <a:picLocks noChangeAspect="1" noChangeArrowheads="1"/>
                    </pic:cNvPicPr>
                  </pic:nvPicPr>
                  <pic:blipFill>
                    <a:blip r:embed="rId10"/>
                    <a:srcRect/>
                    <a:stretch>
                      <a:fillRect/>
                    </a:stretch>
                  </pic:blipFill>
                  <pic:spPr bwMode="auto">
                    <a:xfrm>
                      <a:off x="0" y="0"/>
                      <a:ext cx="1270000" cy="1270000"/>
                    </a:xfrm>
                    <a:prstGeom prst="rect">
                      <a:avLst/>
                    </a:prstGeom>
                    <a:noFill/>
                    <a:ln w="9525">
                      <a:noFill/>
                      <a:miter lim="800000"/>
                      <a:headEnd/>
                      <a:tailEnd/>
                    </a:ln>
                  </pic:spPr>
                </pic:pic>
              </a:graphicData>
            </a:graphic>
          </wp:inline>
        </w:drawing>
      </w:r>
    </w:p>
    <w:p w:rsidR="00BA729A" w:rsidRDefault="00BA729A" w:rsidP="00BA729A"/>
    <w:p w:rsidR="00BA729A" w:rsidRDefault="00BA729A" w:rsidP="00BA729A">
      <w:r w:rsidRPr="00BA729A">
        <w:rPr>
          <w:b/>
          <w:bCs/>
        </w:rPr>
        <w:lastRenderedPageBreak/>
        <w:t>Seat Slider</w:t>
      </w:r>
    </w:p>
    <w:p w:rsidR="00BA729A" w:rsidRPr="00BA729A" w:rsidRDefault="00BA729A" w:rsidP="00BA729A">
      <w:r w:rsidRPr="00BA729A">
        <w:t>Where fitted, a seat slider facilitates horizontal seat adjustment. This is ideal for extra leg support or where a chair might have multiple users with different seat depth requirements.</w:t>
      </w:r>
    </w:p>
    <w:p w:rsidR="00BA729A" w:rsidRPr="00BA729A" w:rsidRDefault="00BA729A" w:rsidP="00BA729A">
      <w:r w:rsidRPr="00BA729A">
        <w:rPr>
          <w:noProof/>
          <w:lang w:eastAsia="en-GB"/>
        </w:rPr>
        <w:drawing>
          <wp:inline distT="0" distB="0" distL="0" distR="0">
            <wp:extent cx="1270000" cy="1270000"/>
            <wp:effectExtent l="19050" t="0" r="6350" b="0"/>
            <wp:docPr id="11" name="Picture 11" descr="Seat S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t Slider"/>
                    <pic:cNvPicPr>
                      <a:picLocks noChangeAspect="1" noChangeArrowheads="1"/>
                    </pic:cNvPicPr>
                  </pic:nvPicPr>
                  <pic:blipFill>
                    <a:blip r:embed="rId11"/>
                    <a:srcRect/>
                    <a:stretch>
                      <a:fillRect/>
                    </a:stretch>
                  </pic:blipFill>
                  <pic:spPr bwMode="auto">
                    <a:xfrm>
                      <a:off x="0" y="0"/>
                      <a:ext cx="1270000" cy="1270000"/>
                    </a:xfrm>
                    <a:prstGeom prst="rect">
                      <a:avLst/>
                    </a:prstGeom>
                    <a:noFill/>
                    <a:ln w="9525">
                      <a:noFill/>
                      <a:miter lim="800000"/>
                      <a:headEnd/>
                      <a:tailEnd/>
                    </a:ln>
                  </pic:spPr>
                </pic:pic>
              </a:graphicData>
            </a:graphic>
          </wp:inline>
        </w:drawing>
      </w:r>
    </w:p>
    <w:p w:rsidR="00BA729A" w:rsidRPr="00BA729A" w:rsidRDefault="00BA729A" w:rsidP="00BA729A">
      <w:pPr>
        <w:rPr>
          <w:b/>
          <w:bCs/>
        </w:rPr>
      </w:pPr>
      <w:r w:rsidRPr="00BA729A">
        <w:rPr>
          <w:b/>
          <w:bCs/>
        </w:rPr>
        <w:t>Inflatable Lumbar Supports</w:t>
      </w:r>
    </w:p>
    <w:p w:rsidR="00BA729A" w:rsidRPr="00BA729A" w:rsidRDefault="00BA729A" w:rsidP="00BA729A">
      <w:r>
        <w:t xml:space="preserve">Chairs </w:t>
      </w:r>
      <w:r w:rsidRPr="00BA729A">
        <w:t xml:space="preserve">fitted with an integrated, inflatable lumbar support and ratchet back height adjustment allows the user to precisely locate and adjust the degree of lumbar support as required. </w:t>
      </w:r>
      <w:r>
        <w:t>On some chairs</w:t>
      </w:r>
      <w:r w:rsidRPr="00BA729A">
        <w:t xml:space="preserve"> the inflatable lumbar is standard and available as an option on the other ranges where indicated.</w:t>
      </w:r>
    </w:p>
    <w:p w:rsidR="00BA729A" w:rsidRPr="00BA729A" w:rsidRDefault="00BA729A" w:rsidP="00BA729A">
      <w:r w:rsidRPr="00BA729A">
        <w:rPr>
          <w:noProof/>
          <w:lang w:eastAsia="en-GB"/>
        </w:rPr>
        <w:drawing>
          <wp:inline distT="0" distB="0" distL="0" distR="0">
            <wp:extent cx="1270000" cy="1270000"/>
            <wp:effectExtent l="19050" t="0" r="6350" b="0"/>
            <wp:docPr id="12" name="Picture 12" descr="Inflatable Lumbar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latable Lumbar Supports"/>
                    <pic:cNvPicPr>
                      <a:picLocks noChangeAspect="1" noChangeArrowheads="1"/>
                    </pic:cNvPicPr>
                  </pic:nvPicPr>
                  <pic:blipFill>
                    <a:blip r:embed="rId12"/>
                    <a:srcRect/>
                    <a:stretch>
                      <a:fillRect/>
                    </a:stretch>
                  </pic:blipFill>
                  <pic:spPr bwMode="auto">
                    <a:xfrm>
                      <a:off x="0" y="0"/>
                      <a:ext cx="1270000" cy="1270000"/>
                    </a:xfrm>
                    <a:prstGeom prst="rect">
                      <a:avLst/>
                    </a:prstGeom>
                    <a:noFill/>
                    <a:ln w="9525">
                      <a:noFill/>
                      <a:miter lim="800000"/>
                      <a:headEnd/>
                      <a:tailEnd/>
                    </a:ln>
                  </pic:spPr>
                </pic:pic>
              </a:graphicData>
            </a:graphic>
          </wp:inline>
        </w:drawing>
      </w:r>
    </w:p>
    <w:p w:rsidR="00BA729A" w:rsidRPr="00BA729A" w:rsidRDefault="00BA729A" w:rsidP="00BA729A">
      <w:pPr>
        <w:rPr>
          <w:b/>
          <w:bCs/>
        </w:rPr>
      </w:pPr>
      <w:r w:rsidRPr="00BA729A">
        <w:rPr>
          <w:b/>
          <w:bCs/>
        </w:rPr>
        <w:t>Gas Lifts</w:t>
      </w:r>
    </w:p>
    <w:p w:rsidR="00BA729A" w:rsidRPr="00BA729A" w:rsidRDefault="00BA729A" w:rsidP="00BA729A">
      <w:r w:rsidRPr="00BA729A">
        <w:t>All of our swivel chairs are fitted with a gas lift for easy height adjustment. These are suitable for people up to 150kg in weight. The gas lifts fitted to the Posturemax 200 range chairs are suitable for people up to 200kgs in weight.</w:t>
      </w:r>
    </w:p>
    <w:p w:rsidR="00FC3CFC" w:rsidRDefault="00FC3CFC"/>
    <w:sectPr w:rsidR="00FC3CFC" w:rsidSect="00FC3C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86607"/>
    <w:rsid w:val="00162166"/>
    <w:rsid w:val="00284142"/>
    <w:rsid w:val="00410788"/>
    <w:rsid w:val="004352F0"/>
    <w:rsid w:val="00986607"/>
    <w:rsid w:val="009E1D41"/>
    <w:rsid w:val="00BA729A"/>
    <w:rsid w:val="00BE719A"/>
    <w:rsid w:val="00CA56A4"/>
    <w:rsid w:val="00FC3C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88"/>
  </w:style>
  <w:style w:type="paragraph" w:styleId="Heading3">
    <w:name w:val="heading 3"/>
    <w:basedOn w:val="Normal"/>
    <w:next w:val="Normal"/>
    <w:link w:val="Heading3Char"/>
    <w:uiPriority w:val="9"/>
    <w:semiHidden/>
    <w:unhideWhenUsed/>
    <w:qFormat/>
    <w:rsid w:val="00BA7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607"/>
    <w:rPr>
      <w:rFonts w:ascii="Tahoma" w:hAnsi="Tahoma" w:cs="Tahoma"/>
      <w:sz w:val="16"/>
      <w:szCs w:val="16"/>
    </w:rPr>
  </w:style>
  <w:style w:type="character" w:customStyle="1" w:styleId="Heading3Char">
    <w:name w:val="Heading 3 Char"/>
    <w:basedOn w:val="DefaultParagraphFont"/>
    <w:link w:val="Heading3"/>
    <w:uiPriority w:val="9"/>
    <w:semiHidden/>
    <w:rsid w:val="00BA729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26317499">
      <w:bodyDiv w:val="1"/>
      <w:marLeft w:val="0"/>
      <w:marRight w:val="0"/>
      <w:marTop w:val="0"/>
      <w:marBottom w:val="0"/>
      <w:divBdr>
        <w:top w:val="none" w:sz="0" w:space="0" w:color="auto"/>
        <w:left w:val="none" w:sz="0" w:space="0" w:color="auto"/>
        <w:bottom w:val="none" w:sz="0" w:space="0" w:color="auto"/>
        <w:right w:val="none" w:sz="0" w:space="0" w:color="auto"/>
      </w:divBdr>
      <w:divsChild>
        <w:div w:id="721711282">
          <w:marLeft w:val="0"/>
          <w:marRight w:val="0"/>
          <w:marTop w:val="0"/>
          <w:marBottom w:val="0"/>
          <w:divBdr>
            <w:top w:val="none" w:sz="0" w:space="0" w:color="auto"/>
            <w:left w:val="none" w:sz="0" w:space="0" w:color="auto"/>
            <w:bottom w:val="none" w:sz="0" w:space="0" w:color="auto"/>
            <w:right w:val="none" w:sz="0" w:space="0" w:color="auto"/>
          </w:divBdr>
          <w:divsChild>
            <w:div w:id="702899622">
              <w:marLeft w:val="0"/>
              <w:marRight w:val="0"/>
              <w:marTop w:val="0"/>
              <w:marBottom w:val="0"/>
              <w:divBdr>
                <w:top w:val="none" w:sz="0" w:space="0" w:color="auto"/>
                <w:left w:val="none" w:sz="0" w:space="0" w:color="auto"/>
                <w:bottom w:val="none" w:sz="0" w:space="0" w:color="auto"/>
                <w:right w:val="none" w:sz="0" w:space="0" w:color="auto"/>
              </w:divBdr>
              <w:divsChild>
                <w:div w:id="535046121">
                  <w:marLeft w:val="0"/>
                  <w:marRight w:val="0"/>
                  <w:marTop w:val="0"/>
                  <w:marBottom w:val="0"/>
                  <w:divBdr>
                    <w:top w:val="none" w:sz="0" w:space="0" w:color="auto"/>
                    <w:left w:val="none" w:sz="0" w:space="0" w:color="auto"/>
                    <w:bottom w:val="none" w:sz="0" w:space="0" w:color="auto"/>
                    <w:right w:val="none" w:sz="0" w:space="0" w:color="auto"/>
                  </w:divBdr>
                  <w:divsChild>
                    <w:div w:id="1442840884">
                      <w:marLeft w:val="0"/>
                      <w:marRight w:val="0"/>
                      <w:marTop w:val="0"/>
                      <w:marBottom w:val="0"/>
                      <w:divBdr>
                        <w:top w:val="none" w:sz="0" w:space="0" w:color="auto"/>
                        <w:left w:val="none" w:sz="0" w:space="0" w:color="auto"/>
                        <w:bottom w:val="none" w:sz="0" w:space="0" w:color="auto"/>
                        <w:right w:val="none" w:sz="0" w:space="0" w:color="auto"/>
                      </w:divBdr>
                      <w:divsChild>
                        <w:div w:id="1497501009">
                          <w:marLeft w:val="0"/>
                          <w:marRight w:val="0"/>
                          <w:marTop w:val="0"/>
                          <w:marBottom w:val="0"/>
                          <w:divBdr>
                            <w:top w:val="none" w:sz="0" w:space="0" w:color="auto"/>
                            <w:left w:val="none" w:sz="0" w:space="0" w:color="auto"/>
                            <w:bottom w:val="none" w:sz="0" w:space="0" w:color="auto"/>
                            <w:right w:val="none" w:sz="0" w:space="0" w:color="auto"/>
                          </w:divBdr>
                          <w:divsChild>
                            <w:div w:id="1109155849">
                              <w:marLeft w:val="0"/>
                              <w:marRight w:val="0"/>
                              <w:marTop w:val="0"/>
                              <w:marBottom w:val="0"/>
                              <w:divBdr>
                                <w:top w:val="none" w:sz="0" w:space="0" w:color="auto"/>
                                <w:left w:val="none" w:sz="0" w:space="0" w:color="auto"/>
                                <w:bottom w:val="none" w:sz="0" w:space="0" w:color="auto"/>
                                <w:right w:val="none" w:sz="0" w:space="0" w:color="auto"/>
                              </w:divBdr>
                              <w:divsChild>
                                <w:div w:id="475732188">
                                  <w:marLeft w:val="0"/>
                                  <w:marRight w:val="200"/>
                                  <w:marTop w:val="0"/>
                                  <w:marBottom w:val="200"/>
                                  <w:divBdr>
                                    <w:top w:val="none" w:sz="0" w:space="0" w:color="auto"/>
                                    <w:left w:val="none" w:sz="0" w:space="0" w:color="auto"/>
                                    <w:bottom w:val="none" w:sz="0" w:space="0" w:color="auto"/>
                                    <w:right w:val="none" w:sz="0" w:space="0" w:color="auto"/>
                                  </w:divBdr>
                                </w:div>
                                <w:div w:id="1097406687">
                                  <w:marLeft w:val="0"/>
                                  <w:marRight w:val="200"/>
                                  <w:marTop w:val="0"/>
                                  <w:marBottom w:val="200"/>
                                  <w:divBdr>
                                    <w:top w:val="none" w:sz="0" w:space="0" w:color="auto"/>
                                    <w:left w:val="none" w:sz="0" w:space="0" w:color="auto"/>
                                    <w:bottom w:val="none" w:sz="0" w:space="0" w:color="auto"/>
                                    <w:right w:val="none" w:sz="0" w:space="0" w:color="auto"/>
                                  </w:divBdr>
                                </w:div>
                                <w:div w:id="1008599298">
                                  <w:marLeft w:val="0"/>
                                  <w:marRight w:val="200"/>
                                  <w:marTop w:val="0"/>
                                  <w:marBottom w:val="200"/>
                                  <w:divBdr>
                                    <w:top w:val="none" w:sz="0" w:space="0" w:color="auto"/>
                                    <w:left w:val="none" w:sz="0" w:space="0" w:color="auto"/>
                                    <w:bottom w:val="none" w:sz="0" w:space="0" w:color="auto"/>
                                    <w:right w:val="none" w:sz="0" w:space="0" w:color="auto"/>
                                  </w:divBdr>
                                </w:div>
                                <w:div w:id="794252228">
                                  <w:marLeft w:val="0"/>
                                  <w:marRight w:val="200"/>
                                  <w:marTop w:val="0"/>
                                  <w:marBottom w:val="200"/>
                                  <w:divBdr>
                                    <w:top w:val="none" w:sz="0" w:space="0" w:color="auto"/>
                                    <w:left w:val="none" w:sz="0" w:space="0" w:color="auto"/>
                                    <w:bottom w:val="none" w:sz="0" w:space="0" w:color="auto"/>
                                    <w:right w:val="none" w:sz="0" w:space="0" w:color="auto"/>
                                  </w:divBdr>
                                </w:div>
                                <w:div w:id="468130709">
                                  <w:marLeft w:val="0"/>
                                  <w:marRight w:val="200"/>
                                  <w:marTop w:val="0"/>
                                  <w:marBottom w:val="200"/>
                                  <w:divBdr>
                                    <w:top w:val="none" w:sz="0" w:space="0" w:color="auto"/>
                                    <w:left w:val="none" w:sz="0" w:space="0" w:color="auto"/>
                                    <w:bottom w:val="none" w:sz="0" w:space="0" w:color="auto"/>
                                    <w:right w:val="none" w:sz="0" w:space="0" w:color="auto"/>
                                  </w:divBdr>
                                </w:div>
                                <w:div w:id="822239047">
                                  <w:marLeft w:val="0"/>
                                  <w:marRight w:val="20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360785">
      <w:bodyDiv w:val="1"/>
      <w:marLeft w:val="0"/>
      <w:marRight w:val="0"/>
      <w:marTop w:val="0"/>
      <w:marBottom w:val="0"/>
      <w:divBdr>
        <w:top w:val="none" w:sz="0" w:space="0" w:color="auto"/>
        <w:left w:val="none" w:sz="0" w:space="0" w:color="auto"/>
        <w:bottom w:val="none" w:sz="0" w:space="0" w:color="auto"/>
        <w:right w:val="none" w:sz="0" w:space="0" w:color="auto"/>
      </w:divBdr>
      <w:divsChild>
        <w:div w:id="1717046537">
          <w:marLeft w:val="0"/>
          <w:marRight w:val="0"/>
          <w:marTop w:val="0"/>
          <w:marBottom w:val="0"/>
          <w:divBdr>
            <w:top w:val="none" w:sz="0" w:space="0" w:color="auto"/>
            <w:left w:val="none" w:sz="0" w:space="0" w:color="auto"/>
            <w:bottom w:val="none" w:sz="0" w:space="0" w:color="auto"/>
            <w:right w:val="none" w:sz="0" w:space="0" w:color="auto"/>
          </w:divBdr>
          <w:divsChild>
            <w:div w:id="864097060">
              <w:marLeft w:val="0"/>
              <w:marRight w:val="0"/>
              <w:marTop w:val="0"/>
              <w:marBottom w:val="0"/>
              <w:divBdr>
                <w:top w:val="none" w:sz="0" w:space="0" w:color="auto"/>
                <w:left w:val="none" w:sz="0" w:space="0" w:color="auto"/>
                <w:bottom w:val="none" w:sz="0" w:space="0" w:color="auto"/>
                <w:right w:val="none" w:sz="0" w:space="0" w:color="auto"/>
              </w:divBdr>
              <w:divsChild>
                <w:div w:id="358819173">
                  <w:marLeft w:val="0"/>
                  <w:marRight w:val="0"/>
                  <w:marTop w:val="0"/>
                  <w:marBottom w:val="0"/>
                  <w:divBdr>
                    <w:top w:val="none" w:sz="0" w:space="0" w:color="auto"/>
                    <w:left w:val="none" w:sz="0" w:space="0" w:color="auto"/>
                    <w:bottom w:val="none" w:sz="0" w:space="0" w:color="auto"/>
                    <w:right w:val="none" w:sz="0" w:space="0" w:color="auto"/>
                  </w:divBdr>
                  <w:divsChild>
                    <w:div w:id="730469538">
                      <w:marLeft w:val="0"/>
                      <w:marRight w:val="0"/>
                      <w:marTop w:val="0"/>
                      <w:marBottom w:val="0"/>
                      <w:divBdr>
                        <w:top w:val="none" w:sz="0" w:space="0" w:color="auto"/>
                        <w:left w:val="none" w:sz="0" w:space="0" w:color="auto"/>
                        <w:bottom w:val="none" w:sz="0" w:space="0" w:color="auto"/>
                        <w:right w:val="none" w:sz="0" w:space="0" w:color="auto"/>
                      </w:divBdr>
                      <w:divsChild>
                        <w:div w:id="957226341">
                          <w:marLeft w:val="0"/>
                          <w:marRight w:val="0"/>
                          <w:marTop w:val="0"/>
                          <w:marBottom w:val="0"/>
                          <w:divBdr>
                            <w:top w:val="none" w:sz="0" w:space="0" w:color="auto"/>
                            <w:left w:val="none" w:sz="0" w:space="0" w:color="auto"/>
                            <w:bottom w:val="none" w:sz="0" w:space="0" w:color="auto"/>
                            <w:right w:val="none" w:sz="0" w:space="0" w:color="auto"/>
                          </w:divBdr>
                          <w:divsChild>
                            <w:div w:id="17243643">
                              <w:marLeft w:val="0"/>
                              <w:marRight w:val="0"/>
                              <w:marTop w:val="0"/>
                              <w:marBottom w:val="0"/>
                              <w:divBdr>
                                <w:top w:val="none" w:sz="0" w:space="0" w:color="auto"/>
                                <w:left w:val="none" w:sz="0" w:space="0" w:color="auto"/>
                                <w:bottom w:val="none" w:sz="0" w:space="0" w:color="auto"/>
                                <w:right w:val="none" w:sz="0" w:space="0" w:color="auto"/>
                              </w:divBdr>
                              <w:divsChild>
                                <w:div w:id="2120224677">
                                  <w:marLeft w:val="0"/>
                                  <w:marRight w:val="200"/>
                                  <w:marTop w:val="0"/>
                                  <w:marBottom w:val="200"/>
                                  <w:divBdr>
                                    <w:top w:val="none" w:sz="0" w:space="0" w:color="auto"/>
                                    <w:left w:val="none" w:sz="0" w:space="0" w:color="auto"/>
                                    <w:bottom w:val="none" w:sz="0" w:space="0" w:color="auto"/>
                                    <w:right w:val="none" w:sz="0" w:space="0" w:color="auto"/>
                                  </w:divBdr>
                                </w:div>
                                <w:div w:id="1228416401">
                                  <w:marLeft w:val="0"/>
                                  <w:marRight w:val="200"/>
                                  <w:marTop w:val="0"/>
                                  <w:marBottom w:val="200"/>
                                  <w:divBdr>
                                    <w:top w:val="none" w:sz="0" w:space="0" w:color="auto"/>
                                    <w:left w:val="none" w:sz="0" w:space="0" w:color="auto"/>
                                    <w:bottom w:val="none" w:sz="0" w:space="0" w:color="auto"/>
                                    <w:right w:val="none" w:sz="0" w:space="0" w:color="auto"/>
                                  </w:divBdr>
                                </w:div>
                                <w:div w:id="966398237">
                                  <w:marLeft w:val="0"/>
                                  <w:marRight w:val="20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82044">
      <w:bodyDiv w:val="1"/>
      <w:marLeft w:val="0"/>
      <w:marRight w:val="0"/>
      <w:marTop w:val="0"/>
      <w:marBottom w:val="0"/>
      <w:divBdr>
        <w:top w:val="none" w:sz="0" w:space="0" w:color="auto"/>
        <w:left w:val="none" w:sz="0" w:space="0" w:color="auto"/>
        <w:bottom w:val="none" w:sz="0" w:space="0" w:color="auto"/>
        <w:right w:val="none" w:sz="0" w:space="0" w:color="auto"/>
      </w:divBdr>
      <w:divsChild>
        <w:div w:id="1047922790">
          <w:marLeft w:val="0"/>
          <w:marRight w:val="0"/>
          <w:marTop w:val="0"/>
          <w:marBottom w:val="0"/>
          <w:divBdr>
            <w:top w:val="none" w:sz="0" w:space="0" w:color="auto"/>
            <w:left w:val="none" w:sz="0" w:space="0" w:color="auto"/>
            <w:bottom w:val="none" w:sz="0" w:space="0" w:color="auto"/>
            <w:right w:val="none" w:sz="0" w:space="0" w:color="auto"/>
          </w:divBdr>
          <w:divsChild>
            <w:div w:id="1983926352">
              <w:marLeft w:val="0"/>
              <w:marRight w:val="0"/>
              <w:marTop w:val="0"/>
              <w:marBottom w:val="0"/>
              <w:divBdr>
                <w:top w:val="none" w:sz="0" w:space="0" w:color="auto"/>
                <w:left w:val="none" w:sz="0" w:space="0" w:color="auto"/>
                <w:bottom w:val="none" w:sz="0" w:space="0" w:color="auto"/>
                <w:right w:val="none" w:sz="0" w:space="0" w:color="auto"/>
              </w:divBdr>
              <w:divsChild>
                <w:div w:id="1577934164">
                  <w:marLeft w:val="0"/>
                  <w:marRight w:val="0"/>
                  <w:marTop w:val="0"/>
                  <w:marBottom w:val="0"/>
                  <w:divBdr>
                    <w:top w:val="none" w:sz="0" w:space="0" w:color="auto"/>
                    <w:left w:val="none" w:sz="0" w:space="0" w:color="auto"/>
                    <w:bottom w:val="none" w:sz="0" w:space="0" w:color="auto"/>
                    <w:right w:val="none" w:sz="0" w:space="0" w:color="auto"/>
                  </w:divBdr>
                  <w:divsChild>
                    <w:div w:id="420881583">
                      <w:marLeft w:val="0"/>
                      <w:marRight w:val="0"/>
                      <w:marTop w:val="0"/>
                      <w:marBottom w:val="0"/>
                      <w:divBdr>
                        <w:top w:val="none" w:sz="0" w:space="0" w:color="auto"/>
                        <w:left w:val="none" w:sz="0" w:space="0" w:color="auto"/>
                        <w:bottom w:val="none" w:sz="0" w:space="0" w:color="auto"/>
                        <w:right w:val="none" w:sz="0" w:space="0" w:color="auto"/>
                      </w:divBdr>
                      <w:divsChild>
                        <w:div w:id="237906517">
                          <w:marLeft w:val="0"/>
                          <w:marRight w:val="0"/>
                          <w:marTop w:val="0"/>
                          <w:marBottom w:val="0"/>
                          <w:divBdr>
                            <w:top w:val="none" w:sz="0" w:space="0" w:color="auto"/>
                            <w:left w:val="none" w:sz="0" w:space="0" w:color="auto"/>
                            <w:bottom w:val="none" w:sz="0" w:space="0" w:color="auto"/>
                            <w:right w:val="none" w:sz="0" w:space="0" w:color="auto"/>
                          </w:divBdr>
                          <w:divsChild>
                            <w:div w:id="940725261">
                              <w:marLeft w:val="0"/>
                              <w:marRight w:val="0"/>
                              <w:marTop w:val="0"/>
                              <w:marBottom w:val="0"/>
                              <w:divBdr>
                                <w:top w:val="none" w:sz="0" w:space="0" w:color="auto"/>
                                <w:left w:val="none" w:sz="0" w:space="0" w:color="auto"/>
                                <w:bottom w:val="none" w:sz="0" w:space="0" w:color="auto"/>
                                <w:right w:val="none" w:sz="0" w:space="0" w:color="auto"/>
                              </w:divBdr>
                              <w:divsChild>
                                <w:div w:id="1379282944">
                                  <w:marLeft w:val="0"/>
                                  <w:marRight w:val="200"/>
                                  <w:marTop w:val="0"/>
                                  <w:marBottom w:val="200"/>
                                  <w:divBdr>
                                    <w:top w:val="none" w:sz="0" w:space="0" w:color="auto"/>
                                    <w:left w:val="none" w:sz="0" w:space="0" w:color="auto"/>
                                    <w:bottom w:val="none" w:sz="0" w:space="0" w:color="auto"/>
                                    <w:right w:val="none" w:sz="0" w:space="0" w:color="auto"/>
                                  </w:divBdr>
                                </w:div>
                                <w:div w:id="422999193">
                                  <w:marLeft w:val="0"/>
                                  <w:marRight w:val="200"/>
                                  <w:marTop w:val="0"/>
                                  <w:marBottom w:val="200"/>
                                  <w:divBdr>
                                    <w:top w:val="none" w:sz="0" w:space="0" w:color="auto"/>
                                    <w:left w:val="none" w:sz="0" w:space="0" w:color="auto"/>
                                    <w:bottom w:val="none" w:sz="0" w:space="0" w:color="auto"/>
                                    <w:right w:val="none" w:sz="0" w:space="0" w:color="auto"/>
                                  </w:divBdr>
                                </w:div>
                                <w:div w:id="738132893">
                                  <w:marLeft w:val="0"/>
                                  <w:marRight w:val="20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096389">
      <w:bodyDiv w:val="1"/>
      <w:marLeft w:val="0"/>
      <w:marRight w:val="0"/>
      <w:marTop w:val="0"/>
      <w:marBottom w:val="0"/>
      <w:divBdr>
        <w:top w:val="none" w:sz="0" w:space="0" w:color="auto"/>
        <w:left w:val="none" w:sz="0" w:space="0" w:color="auto"/>
        <w:bottom w:val="none" w:sz="0" w:space="0" w:color="auto"/>
        <w:right w:val="none" w:sz="0" w:space="0" w:color="auto"/>
      </w:divBdr>
      <w:divsChild>
        <w:div w:id="740172999">
          <w:marLeft w:val="0"/>
          <w:marRight w:val="0"/>
          <w:marTop w:val="0"/>
          <w:marBottom w:val="0"/>
          <w:divBdr>
            <w:top w:val="none" w:sz="0" w:space="0" w:color="auto"/>
            <w:left w:val="none" w:sz="0" w:space="0" w:color="auto"/>
            <w:bottom w:val="none" w:sz="0" w:space="0" w:color="auto"/>
            <w:right w:val="none" w:sz="0" w:space="0" w:color="auto"/>
          </w:divBdr>
          <w:divsChild>
            <w:div w:id="1444228250">
              <w:marLeft w:val="0"/>
              <w:marRight w:val="0"/>
              <w:marTop w:val="0"/>
              <w:marBottom w:val="0"/>
              <w:divBdr>
                <w:top w:val="none" w:sz="0" w:space="0" w:color="auto"/>
                <w:left w:val="none" w:sz="0" w:space="0" w:color="auto"/>
                <w:bottom w:val="none" w:sz="0" w:space="0" w:color="auto"/>
                <w:right w:val="none" w:sz="0" w:space="0" w:color="auto"/>
              </w:divBdr>
              <w:divsChild>
                <w:div w:id="2137988530">
                  <w:marLeft w:val="0"/>
                  <w:marRight w:val="0"/>
                  <w:marTop w:val="0"/>
                  <w:marBottom w:val="0"/>
                  <w:divBdr>
                    <w:top w:val="none" w:sz="0" w:space="0" w:color="auto"/>
                    <w:left w:val="none" w:sz="0" w:space="0" w:color="auto"/>
                    <w:bottom w:val="none" w:sz="0" w:space="0" w:color="auto"/>
                    <w:right w:val="none" w:sz="0" w:space="0" w:color="auto"/>
                  </w:divBdr>
                  <w:divsChild>
                    <w:div w:id="90203243">
                      <w:marLeft w:val="0"/>
                      <w:marRight w:val="0"/>
                      <w:marTop w:val="0"/>
                      <w:marBottom w:val="0"/>
                      <w:divBdr>
                        <w:top w:val="none" w:sz="0" w:space="0" w:color="auto"/>
                        <w:left w:val="none" w:sz="0" w:space="0" w:color="auto"/>
                        <w:bottom w:val="none" w:sz="0" w:space="0" w:color="auto"/>
                        <w:right w:val="none" w:sz="0" w:space="0" w:color="auto"/>
                      </w:divBdr>
                      <w:divsChild>
                        <w:div w:id="784929273">
                          <w:marLeft w:val="0"/>
                          <w:marRight w:val="0"/>
                          <w:marTop w:val="0"/>
                          <w:marBottom w:val="0"/>
                          <w:divBdr>
                            <w:top w:val="none" w:sz="0" w:space="0" w:color="auto"/>
                            <w:left w:val="none" w:sz="0" w:space="0" w:color="auto"/>
                            <w:bottom w:val="none" w:sz="0" w:space="0" w:color="auto"/>
                            <w:right w:val="none" w:sz="0" w:space="0" w:color="auto"/>
                          </w:divBdr>
                          <w:divsChild>
                            <w:div w:id="508132625">
                              <w:marLeft w:val="0"/>
                              <w:marRight w:val="0"/>
                              <w:marTop w:val="0"/>
                              <w:marBottom w:val="0"/>
                              <w:divBdr>
                                <w:top w:val="none" w:sz="0" w:space="0" w:color="auto"/>
                                <w:left w:val="none" w:sz="0" w:space="0" w:color="auto"/>
                                <w:bottom w:val="none" w:sz="0" w:space="0" w:color="auto"/>
                                <w:right w:val="none" w:sz="0" w:space="0" w:color="auto"/>
                              </w:divBdr>
                              <w:divsChild>
                                <w:div w:id="818351976">
                                  <w:marLeft w:val="0"/>
                                  <w:marRight w:val="200"/>
                                  <w:marTop w:val="0"/>
                                  <w:marBottom w:val="200"/>
                                  <w:divBdr>
                                    <w:top w:val="none" w:sz="0" w:space="0" w:color="auto"/>
                                    <w:left w:val="none" w:sz="0" w:space="0" w:color="auto"/>
                                    <w:bottom w:val="none" w:sz="0" w:space="0" w:color="auto"/>
                                    <w:right w:val="none" w:sz="0" w:space="0" w:color="auto"/>
                                  </w:divBdr>
                                </w:div>
                                <w:div w:id="650407579">
                                  <w:marLeft w:val="0"/>
                                  <w:marRight w:val="200"/>
                                  <w:marTop w:val="0"/>
                                  <w:marBottom w:val="200"/>
                                  <w:divBdr>
                                    <w:top w:val="none" w:sz="0" w:space="0" w:color="auto"/>
                                    <w:left w:val="none" w:sz="0" w:space="0" w:color="auto"/>
                                    <w:bottom w:val="none" w:sz="0" w:space="0" w:color="auto"/>
                                    <w:right w:val="none" w:sz="0" w:space="0" w:color="auto"/>
                                  </w:divBdr>
                                </w:div>
                                <w:div w:id="1692145570">
                                  <w:marLeft w:val="0"/>
                                  <w:marRight w:val="200"/>
                                  <w:marTop w:val="0"/>
                                  <w:marBottom w:val="200"/>
                                  <w:divBdr>
                                    <w:top w:val="none" w:sz="0" w:space="0" w:color="auto"/>
                                    <w:left w:val="none" w:sz="0" w:space="0" w:color="auto"/>
                                    <w:bottom w:val="none" w:sz="0" w:space="0" w:color="auto"/>
                                    <w:right w:val="none" w:sz="0" w:space="0" w:color="auto"/>
                                  </w:divBdr>
                                </w:div>
                                <w:div w:id="942230483">
                                  <w:marLeft w:val="0"/>
                                  <w:marRight w:val="200"/>
                                  <w:marTop w:val="0"/>
                                  <w:marBottom w:val="200"/>
                                  <w:divBdr>
                                    <w:top w:val="none" w:sz="0" w:space="0" w:color="auto"/>
                                    <w:left w:val="none" w:sz="0" w:space="0" w:color="auto"/>
                                    <w:bottom w:val="none" w:sz="0" w:space="0" w:color="auto"/>
                                    <w:right w:val="none" w:sz="0" w:space="0" w:color="auto"/>
                                  </w:divBdr>
                                </w:div>
                                <w:div w:id="207111462">
                                  <w:marLeft w:val="0"/>
                                  <w:marRight w:val="200"/>
                                  <w:marTop w:val="0"/>
                                  <w:marBottom w:val="200"/>
                                  <w:divBdr>
                                    <w:top w:val="none" w:sz="0" w:space="0" w:color="auto"/>
                                    <w:left w:val="none" w:sz="0" w:space="0" w:color="auto"/>
                                    <w:bottom w:val="none" w:sz="0" w:space="0" w:color="auto"/>
                                    <w:right w:val="none" w:sz="0" w:space="0" w:color="auto"/>
                                  </w:divBdr>
                                </w:div>
                                <w:div w:id="1302929558">
                                  <w:marLeft w:val="0"/>
                                  <w:marRight w:val="20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359D-6B10-489E-B31F-C22F1BD8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341</Words>
  <Characters>1950</Characters>
  <Application>Microsoft Office Word</Application>
  <DocSecurity>0</DocSecurity>
  <Lines>16</Lines>
  <Paragraphs>4</Paragraphs>
  <ScaleCrop>false</ScaleCrop>
  <Company>Grizli777</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2014-11-04T14:14:00Z</dcterms:created>
  <dcterms:modified xsi:type="dcterms:W3CDTF">2014-11-24T09:35:00Z</dcterms:modified>
</cp:coreProperties>
</file>